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FCD56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5287410A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 w14:paraId="0A5133FB">
      <w:pPr>
        <w:jc w:val="center"/>
        <w:rPr>
          <w:sz w:val="52"/>
          <w:szCs w:val="52"/>
        </w:rPr>
      </w:pPr>
    </w:p>
    <w:p w14:paraId="4733F849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 w14:paraId="555B1DDC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</w:t>
      </w:r>
      <w:r>
        <w:rPr>
          <w:rStyle w:val="8"/>
          <w:rFonts w:hint="eastAsia"/>
          <w:sz w:val="28"/>
          <w:szCs w:val="28"/>
        </w:rPr>
        <w:t>zuwe</w:t>
      </w:r>
      <w:r>
        <w:rPr>
          <w:rStyle w:val="8"/>
          <w:sz w:val="28"/>
          <w:szCs w:val="28"/>
        </w:rPr>
        <w:t>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 w14:paraId="55BC7547"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572260" cy="1572260"/>
            <wp:effectExtent l="0" t="0" r="8890" b="8890"/>
            <wp:docPr id="5" name="图片 5" descr="2d66fcc7ab47dee097f2efc3cc201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d66fcc7ab47dee097f2efc3cc201a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455F9"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 w14:paraId="51969B41"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0" distR="0">
            <wp:extent cx="2344420" cy="2896870"/>
            <wp:effectExtent l="0" t="0" r="1778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rFonts w:hint="eastAsia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1981200" cy="3110230"/>
            <wp:effectExtent l="0" t="0" r="0" b="13970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892F0">
      <w:pPr>
        <w:pStyle w:val="9"/>
        <w:ind w:left="360"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左侧为网址登录界面，右侧为二维码扫码登录界面</w:t>
      </w:r>
      <w:r>
        <w:rPr>
          <w:rFonts w:hint="eastAsia"/>
          <w:sz w:val="28"/>
          <w:szCs w:val="28"/>
        </w:rPr>
        <w:t>）</w:t>
      </w:r>
    </w:p>
    <w:p w14:paraId="569F2AA6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 w14:paraId="30986288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 w14:paraId="4BC60FC9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E9BB7"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 w14:paraId="3C1C3731"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92621">
      <w:pPr>
        <w:pStyle w:val="9"/>
        <w:ind w:left="36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以上为网址登录界面）</w:t>
      </w:r>
    </w:p>
    <w:p w14:paraId="259797B1">
      <w:pPr>
        <w:pStyle w:val="9"/>
        <w:ind w:left="36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857500" cy="3507740"/>
            <wp:effectExtent l="0" t="0" r="0" b="16510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EAD74">
      <w:pPr>
        <w:pStyle w:val="9"/>
        <w:ind w:left="36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以上为二维码扫码登录界面）</w:t>
      </w:r>
    </w:p>
    <w:p w14:paraId="289056EE"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 w14:paraId="06D636A6"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 w14:paraId="27D29E15"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2026年度全省农村水电站岗位培训班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 w14:paraId="15194008"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7960" cy="2894330"/>
            <wp:effectExtent l="0" t="0" r="8890" b="127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566E"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以上为网址登录界面）</w:t>
      </w:r>
    </w:p>
    <w:p w14:paraId="574921C7"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2235200" cy="3695065"/>
            <wp:effectExtent l="0" t="0" r="12700" b="635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48B739">
      <w:pPr>
        <w:pStyle w:val="9"/>
        <w:ind w:left="360" w:firstLine="0" w:firstLineChars="0"/>
        <w:jc w:val="center"/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以上为二维码扫码登录界面）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DY3MTM1NDUxMzhlMDNiMDk1MzRhMDkwOWEzNzkifQ=="/>
    <w:docVar w:name="KSO_WPS_MARK_KEY" w:val="64fd03ca-8c3a-444f-8b5b-6988b27972f7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D922EC1"/>
    <w:rsid w:val="13033CDE"/>
    <w:rsid w:val="187C4DBC"/>
    <w:rsid w:val="21B47429"/>
    <w:rsid w:val="28B101D8"/>
    <w:rsid w:val="28DB285A"/>
    <w:rsid w:val="29E66E22"/>
    <w:rsid w:val="2AD86226"/>
    <w:rsid w:val="2F056CBF"/>
    <w:rsid w:val="3D207BB3"/>
    <w:rsid w:val="3D2150E4"/>
    <w:rsid w:val="42057288"/>
    <w:rsid w:val="573153BF"/>
    <w:rsid w:val="5CB82ADA"/>
    <w:rsid w:val="6848335A"/>
    <w:rsid w:val="78227281"/>
    <w:rsid w:val="7824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bmp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294</Words>
  <Characters>328</Characters>
  <Lines>2</Lines>
  <Paragraphs>1</Paragraphs>
  <TotalTime>5</TotalTime>
  <ScaleCrop>false</ScaleCrop>
  <LinksUpToDate>false</LinksUpToDate>
  <CharactersWithSpaces>330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2026-01-26T03:57:41Z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9E5D73865B074B9BB5D8C910398D0B9D_13</vt:lpwstr>
  </property>
  <property fmtid="{D5CDD505-2E9C-101B-9397-08002B2CF9AE}" pid="4" name="KSOTemplateDocerSaveRecord">
    <vt:lpwstr>eyJoZGlkIjoiMTc2NDY3MTM1NDUxMzhlMDNiMDk1MzRhMDkwOWEzNzkiLCJ1c2VySWQiOiI0OTQzNTc0NzgifQ==</vt:lpwstr>
  </property>
</Properties>
</file>